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67F" w:rsidRDefault="0064767F" w:rsidP="0064767F">
      <w:pPr>
        <w:spacing w:after="0" w:line="240" w:lineRule="auto"/>
        <w:outlineLvl w:val="1"/>
        <w:rPr>
          <w:rFonts w:ascii="Verdana" w:eastAsia="Times New Roman" w:hAnsi="Verdana" w:cs="Times New Roman"/>
          <w:b/>
          <w:bCs/>
          <w:color w:val="616161"/>
          <w:sz w:val="27"/>
          <w:szCs w:val="27"/>
          <w:lang w:eastAsia="bg-BG"/>
        </w:rPr>
      </w:pPr>
    </w:p>
    <w:p w:rsidR="0064767F" w:rsidRPr="0064767F" w:rsidRDefault="0064767F" w:rsidP="0064767F">
      <w:pPr>
        <w:spacing w:after="0" w:line="240" w:lineRule="auto"/>
        <w:outlineLvl w:val="1"/>
        <w:rPr>
          <w:rFonts w:ascii="Verdana" w:eastAsia="Times New Roman" w:hAnsi="Verdana" w:cs="Times New Roman"/>
          <w:b/>
          <w:bCs/>
          <w:color w:val="616161"/>
          <w:sz w:val="27"/>
          <w:szCs w:val="27"/>
          <w:lang w:eastAsia="bg-BG"/>
        </w:rPr>
      </w:pPr>
      <w:r>
        <w:rPr>
          <w:rFonts w:ascii="Verdana" w:eastAsia="Times New Roman" w:hAnsi="Verdana" w:cs="Times New Roman"/>
          <w:b/>
          <w:bCs/>
          <w:color w:val="616161"/>
          <w:sz w:val="27"/>
          <w:szCs w:val="27"/>
          <w:lang w:eastAsia="bg-BG"/>
        </w:rPr>
        <w:t>П</w:t>
      </w:r>
      <w:r w:rsidRPr="0064767F">
        <w:rPr>
          <w:rFonts w:ascii="Verdana" w:eastAsia="Times New Roman" w:hAnsi="Verdana" w:cs="Times New Roman"/>
          <w:b/>
          <w:bCs/>
          <w:color w:val="616161"/>
          <w:sz w:val="27"/>
          <w:szCs w:val="27"/>
          <w:lang w:eastAsia="bg-BG"/>
        </w:rPr>
        <w:t>роект “Бъдеще за децата на Община Минерални бани”</w:t>
      </w:r>
    </w:p>
    <w:p w:rsidR="0064767F" w:rsidRPr="0064767F" w:rsidRDefault="0064767F" w:rsidP="0064767F">
      <w:pPr>
        <w:spacing w:before="10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767F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607.5pt;height:.75pt" o:hrpct="0" o:hralign="center" o:hrstd="t" o:hrnoshade="t" o:hr="t" fillcolor="#444" stroked="f"/>
        </w:pict>
      </w:r>
    </w:p>
    <w:p w:rsidR="003C0799" w:rsidRDefault="003C0799" w:rsidP="003C0799">
      <w:pPr>
        <w:pStyle w:val="a5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444444"/>
          <w:sz w:val="18"/>
          <w:szCs w:val="18"/>
        </w:rPr>
      </w:pPr>
      <w:r>
        <w:rPr>
          <w:rStyle w:val="a6"/>
          <w:rFonts w:ascii="Verdana" w:hAnsi="Verdana"/>
          <w:color w:val="333333"/>
          <w:sz w:val="18"/>
          <w:szCs w:val="18"/>
          <w:shd w:val="clear" w:color="auto" w:fill="FFFFFF"/>
        </w:rPr>
        <w:t>Начало</w:t>
      </w:r>
      <w:r>
        <w:rPr>
          <w:rFonts w:ascii="Verdana" w:hAnsi="Verdana"/>
          <w:color w:val="333333"/>
          <w:sz w:val="18"/>
          <w:szCs w:val="18"/>
          <w:shd w:val="clear" w:color="auto" w:fill="FFFFFF"/>
        </w:rPr>
        <w:t>: 01.11.2023 г.</w:t>
      </w:r>
    </w:p>
    <w:p w:rsidR="003C0799" w:rsidRDefault="003C0799" w:rsidP="003C0799">
      <w:pPr>
        <w:pStyle w:val="a5"/>
        <w:shd w:val="clear" w:color="auto" w:fill="FFFFFF"/>
        <w:spacing w:before="0" w:beforeAutospacing="0" w:after="150" w:afterAutospacing="0"/>
        <w:jc w:val="both"/>
        <w:rPr>
          <w:rFonts w:ascii="Verdana" w:hAnsi="Verdana"/>
          <w:color w:val="444444"/>
          <w:sz w:val="18"/>
          <w:szCs w:val="18"/>
        </w:rPr>
      </w:pPr>
      <w:r>
        <w:rPr>
          <w:rStyle w:val="a6"/>
          <w:rFonts w:ascii="Verdana" w:hAnsi="Verdana"/>
          <w:color w:val="333333"/>
          <w:sz w:val="18"/>
          <w:szCs w:val="18"/>
          <w:shd w:val="clear" w:color="auto" w:fill="FFFFFF"/>
        </w:rPr>
        <w:t>Край</w:t>
      </w:r>
      <w:r>
        <w:rPr>
          <w:rFonts w:ascii="Verdana" w:hAnsi="Verdana"/>
          <w:color w:val="333333"/>
          <w:sz w:val="18"/>
          <w:szCs w:val="18"/>
          <w:shd w:val="clear" w:color="auto" w:fill="FFFFFF"/>
        </w:rPr>
        <w:t>: 01.11.2025 г.</w:t>
      </w:r>
    </w:p>
    <w:p w:rsidR="0064767F" w:rsidRPr="0064767F" w:rsidRDefault="0064767F" w:rsidP="0064767F">
      <w:pPr>
        <w:spacing w:before="10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Община Минерални бани</w:t>
      </w:r>
      <w:r w:rsidRPr="0064767F"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  <w:t> </w:t>
      </w: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стартира  реализиране на Договор за предоставяне на безвъзмездна финансова помощ с рег. № BG05SFPR002-2.003-0120-С01, проект “Бъдеще за децата на Община Минерални бани”, сключен между Министерство на труда и социалната политика и Община Минерални бани – Бенефициент, по Програма „Развитие на човешките ресурси“ 2021-2027, процедура BG05SFPR002-2.003 “Бъдеще за децата“ с продължителност 24 месеца.</w:t>
      </w:r>
    </w:p>
    <w:p w:rsidR="0064767F" w:rsidRPr="0064767F" w:rsidRDefault="0064767F" w:rsidP="0064767F">
      <w:pPr>
        <w:spacing w:after="15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b/>
          <w:bCs/>
          <w:color w:val="333333"/>
          <w:sz w:val="18"/>
          <w:szCs w:val="18"/>
          <w:shd w:val="clear" w:color="auto" w:fill="FFFFFF"/>
          <w:lang w:eastAsia="bg-BG"/>
        </w:rPr>
        <w:t>Общата цел</w:t>
      </w: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 на проекта съответства на целта на процедурата - предоставяне на социални и интегрирани здравно-социални услуги за деца и техните семейства, включително в домашна среда, както и други видове консултативна подкрепа с цел превенция на рисковете от изоставяне на детето, намаляване на негативните тенденции, свързани с детската бедност, както и подобряване качеството на живот. Проектното предложение проектира развитие на човешкия капитал и с това отговаря на целите на Програма "Развитие на човешките ресурси" и на националните стратегически документи за дългосрочна грижа и социално включване. В съответствие с целите на настоящата процедура за безвъзмездна финансова помощ е проектирано въвеждането на модел и форми на интегрирани </w:t>
      </w:r>
      <w:proofErr w:type="spellStart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междусекторни</w:t>
      </w:r>
      <w:proofErr w:type="spellEnd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 услуги (социални и здравно-социални) за постигане на социален ефект чрез подобряване на качеството на живот на лица от уязвими групи.</w:t>
      </w:r>
    </w:p>
    <w:p w:rsidR="0064767F" w:rsidRPr="0064767F" w:rsidRDefault="0064767F" w:rsidP="0064767F">
      <w:pPr>
        <w:spacing w:after="15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b/>
          <w:bCs/>
          <w:color w:val="333333"/>
          <w:sz w:val="18"/>
          <w:szCs w:val="18"/>
          <w:shd w:val="clear" w:color="auto" w:fill="FFFFFF"/>
          <w:lang w:eastAsia="bg-BG"/>
        </w:rPr>
        <w:t>Специфичните цели</w:t>
      </w: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 по проекта са: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1. Изграждане на алтернативна подкрепа за целевите групи чрез предоставяне на качествени и достъпни услуги, в чийто център са нуждите и потребностите на отделния човек в условията на гарантирано право на избор;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2. Превенция на настаняването в специализирани институции и излишното хоспитализиране, като мярка за преодоляване на изолацията и социално включване чрез приемане в общността;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3. Преодоляване на институционално ориентирания модел за грижа и пренасочването му към интегриран </w:t>
      </w:r>
      <w:proofErr w:type="spellStart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междусекторен</w:t>
      </w:r>
      <w:proofErr w:type="spellEnd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 модел на комплексна и ефективна грижа;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4. Повишаване на информираността като средство за профилактика, превенция и повишаване на здравната култура;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5. Повишаване капацитета на специалистите, предоставящи услуги и мерки на потребители с установени </w:t>
      </w:r>
      <w:proofErr w:type="spellStart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необходимости</w:t>
      </w:r>
      <w:proofErr w:type="spellEnd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 от социални и здравни грижи;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6. Преодоляване на дистанцията между институциите и обществото с цел задоволяване на обществените потребности.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b/>
          <w:bCs/>
          <w:color w:val="333333"/>
          <w:sz w:val="18"/>
          <w:szCs w:val="18"/>
          <w:shd w:val="clear" w:color="auto" w:fill="FFFFFF"/>
          <w:lang w:eastAsia="bg-BG"/>
        </w:rPr>
        <w:t>Дейности: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1. Здравна профилактика и превенция, информираност за здравното обслужване на гражданите и достъпа до здравни грижи. Информираност относно </w:t>
      </w:r>
      <w:proofErr w:type="spellStart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имунизационния</w:t>
      </w:r>
      <w:proofErr w:type="spellEnd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 календар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2. Програми за превенция в най-уязвимите и </w:t>
      </w:r>
      <w:proofErr w:type="spellStart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маргинализирани</w:t>
      </w:r>
      <w:proofErr w:type="spellEnd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 общности като напр. програми за превенция на ранни бракове и раждания, семейно планиране, подготовка за включване в образователната система и други според идентифицираните нужди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3. Мерки за повишаване на здравната култура по отношение превенция на болестите при децата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4. Услуги за ранно детско развитие - формиране на родителски умения; семейно консултиране и подкрепа, вкл. и по отношение на здравните аспекти; ранна интервенция за деца с увреждания и затруднения в развитието</w:t>
      </w:r>
    </w:p>
    <w:p w:rsidR="0064767F" w:rsidRPr="0064767F" w:rsidRDefault="0064767F" w:rsidP="003C0799">
      <w:pPr>
        <w:spacing w:after="12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5. Предоставяне на </w:t>
      </w:r>
      <w:proofErr w:type="spellStart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патронажна</w:t>
      </w:r>
      <w:proofErr w:type="spellEnd"/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 xml:space="preserve"> грижа за деца от 0 до 3 години</w:t>
      </w:r>
    </w:p>
    <w:p w:rsidR="006D28D8" w:rsidRPr="0064767F" w:rsidRDefault="0064767F" w:rsidP="0064767F">
      <w:pPr>
        <w:spacing w:after="150" w:line="240" w:lineRule="auto"/>
        <w:jc w:val="both"/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</w:pPr>
      <w:r w:rsidRPr="0064767F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FFFFF"/>
          <w:lang w:eastAsia="bg-BG"/>
        </w:rPr>
        <w:t>6. Предоставяне на превантивни и подкрепящи услуги в общността за деца и младежи до завършването на средно образование, но не повече от 20-годишна възраст</w:t>
      </w:r>
      <w:r w:rsidR="003C0799">
        <w:rPr>
          <w:rFonts w:ascii="Verdana" w:eastAsia="Times New Roman" w:hAnsi="Verdana" w:cs="Times New Roman"/>
          <w:color w:val="444444"/>
          <w:sz w:val="18"/>
          <w:szCs w:val="18"/>
          <w:lang w:eastAsia="bg-BG"/>
        </w:rPr>
        <w:t>.</w:t>
      </w:r>
      <w:bookmarkStart w:id="0" w:name="_GoBack"/>
      <w:bookmarkEnd w:id="0"/>
    </w:p>
    <w:sectPr w:rsidR="006D28D8" w:rsidRPr="00647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67F"/>
    <w:rsid w:val="003C0799"/>
    <w:rsid w:val="0064767F"/>
    <w:rsid w:val="00955511"/>
    <w:rsid w:val="00D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476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C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3C07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4767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C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3C07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3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2024-09-12T10:03:00Z</dcterms:created>
  <dcterms:modified xsi:type="dcterms:W3CDTF">2024-09-12T10:06:00Z</dcterms:modified>
</cp:coreProperties>
</file>